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4" w:rsidRPr="00EF7AF4" w:rsidRDefault="00EF7AF4" w:rsidP="00EF7AF4">
      <w:pPr>
        <w:spacing w:before="120" w:after="120"/>
        <w:jc w:val="right"/>
        <w:rPr>
          <w:b/>
          <w:sz w:val="24"/>
          <w:szCs w:val="24"/>
        </w:rPr>
      </w:pPr>
      <w:r w:rsidRPr="00EF7AF4">
        <w:rPr>
          <w:b/>
          <w:sz w:val="24"/>
          <w:szCs w:val="24"/>
        </w:rPr>
        <w:t>ПРОЕКТ</w:t>
      </w:r>
    </w:p>
    <w:p w:rsidR="00CA29F7" w:rsidRPr="00EF7AF4" w:rsidRDefault="00EF7AF4" w:rsidP="00D17873">
      <w:pPr>
        <w:spacing w:before="120" w:after="120"/>
        <w:jc w:val="center"/>
        <w:rPr>
          <w:rFonts w:eastAsia="Calibri"/>
          <w:b/>
          <w:sz w:val="24"/>
          <w:szCs w:val="24"/>
        </w:rPr>
      </w:pPr>
      <w:r w:rsidRPr="00EF7AF4">
        <w:rPr>
          <w:b/>
          <w:sz w:val="24"/>
          <w:szCs w:val="24"/>
        </w:rPr>
        <w:t>Резолюция</w:t>
      </w:r>
      <w:r w:rsidR="00513AC0" w:rsidRPr="00EF7AF4">
        <w:rPr>
          <w:b/>
          <w:sz w:val="24"/>
          <w:szCs w:val="24"/>
        </w:rPr>
        <w:t xml:space="preserve"> участников </w:t>
      </w:r>
    </w:p>
    <w:p w:rsidR="00CA29F7" w:rsidRPr="00EF7AF4" w:rsidRDefault="00513AC0" w:rsidP="00513AC0">
      <w:pPr>
        <w:spacing w:before="120" w:after="120"/>
        <w:jc w:val="center"/>
        <w:rPr>
          <w:b/>
          <w:bCs/>
          <w:iCs/>
          <w:sz w:val="24"/>
          <w:szCs w:val="24"/>
        </w:rPr>
      </w:pPr>
      <w:r w:rsidRPr="00EF7AF4">
        <w:rPr>
          <w:b/>
          <w:sz w:val="24"/>
          <w:szCs w:val="24"/>
          <w:lang w:val="en-US"/>
        </w:rPr>
        <w:t>XVIII</w:t>
      </w:r>
      <w:r w:rsidRPr="00EF7AF4">
        <w:rPr>
          <w:b/>
          <w:sz w:val="24"/>
          <w:szCs w:val="24"/>
        </w:rPr>
        <w:t xml:space="preserve"> практической конференции </w:t>
      </w:r>
      <w:r w:rsidR="00CA29F7" w:rsidRPr="00EF7AF4">
        <w:rPr>
          <w:b/>
          <w:bCs/>
          <w:iCs/>
          <w:sz w:val="24"/>
          <w:szCs w:val="24"/>
        </w:rPr>
        <w:t>«Развитие строительного комплекса</w:t>
      </w:r>
      <w:r w:rsidRPr="00EF7AF4">
        <w:rPr>
          <w:b/>
          <w:bCs/>
          <w:iCs/>
          <w:sz w:val="24"/>
          <w:szCs w:val="24"/>
        </w:rPr>
        <w:t xml:space="preserve"> </w:t>
      </w:r>
      <w:r w:rsidR="00CA29F7" w:rsidRPr="00EF7AF4">
        <w:rPr>
          <w:b/>
          <w:bCs/>
          <w:iCs/>
          <w:sz w:val="24"/>
          <w:szCs w:val="24"/>
        </w:rPr>
        <w:t>Санкт-Петербурга и Ленинградской области»</w:t>
      </w:r>
    </w:p>
    <w:p w:rsidR="001A6881" w:rsidRPr="00EF7AF4" w:rsidRDefault="001A6881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AF4">
        <w:rPr>
          <w:rFonts w:ascii="Times New Roman" w:hAnsi="Times New Roman" w:cs="Times New Roman"/>
          <w:b/>
          <w:bCs/>
          <w:sz w:val="24"/>
          <w:szCs w:val="24"/>
        </w:rPr>
        <w:t>Участники конференции констатируют: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 xml:space="preserve">1. Строительная отрасль </w:t>
      </w:r>
      <w:r w:rsidR="00FC25A8" w:rsidRPr="00EF7AF4">
        <w:rPr>
          <w:rFonts w:ascii="Times New Roman" w:hAnsi="Times New Roman" w:cs="Times New Roman"/>
          <w:bCs/>
          <w:sz w:val="24"/>
          <w:szCs w:val="24"/>
        </w:rPr>
        <w:t>являе</w:t>
      </w:r>
      <w:r w:rsidR="00E921EE" w:rsidRPr="00EF7AF4">
        <w:rPr>
          <w:rFonts w:ascii="Times New Roman" w:hAnsi="Times New Roman" w:cs="Times New Roman"/>
          <w:bCs/>
          <w:sz w:val="24"/>
          <w:szCs w:val="24"/>
        </w:rPr>
        <w:t>т</w:t>
      </w:r>
      <w:r w:rsidR="00FC25A8" w:rsidRPr="00EF7AF4">
        <w:rPr>
          <w:rFonts w:ascii="Times New Roman" w:hAnsi="Times New Roman" w:cs="Times New Roman"/>
          <w:bCs/>
          <w:sz w:val="24"/>
          <w:szCs w:val="24"/>
        </w:rPr>
        <w:t>ся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основным движителем экономики страны. Экономический кризис, экономические и политические санкции существенно не повлияли на темпы развития и результативность строительного комплекса Санкт-Петербурга и Ленинградской области. </w:t>
      </w:r>
    </w:p>
    <w:p w:rsidR="00D03F55" w:rsidRPr="00EF7AF4" w:rsidRDefault="00FC25A8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yandex-sans" w:hAnsi="yandex-sans"/>
        </w:rPr>
      </w:pPr>
      <w:r w:rsidRPr="00EF7AF4">
        <w:t xml:space="preserve">2. </w:t>
      </w:r>
      <w:r w:rsidR="00D03F55" w:rsidRPr="00EF7AF4">
        <w:t>В течение 2017 года в Пе</w:t>
      </w:r>
      <w:r w:rsidRPr="00EF7AF4">
        <w:t xml:space="preserve">тербурге введено в эксплуатацию </w:t>
      </w:r>
      <w:r w:rsidR="00D03F55" w:rsidRPr="00EF7AF4">
        <w:t>3,536</w:t>
      </w:r>
      <w:r w:rsidRPr="00EF7AF4">
        <w:t xml:space="preserve"> </w:t>
      </w:r>
      <w:r w:rsidR="00D03F55" w:rsidRPr="00EF7AF4">
        <w:t>млн. кв. м</w:t>
      </w:r>
      <w:r w:rsidRPr="00EF7AF4">
        <w:t>.</w:t>
      </w:r>
      <w:r w:rsidR="00D03F55" w:rsidRPr="00EF7AF4">
        <w:t xml:space="preserve"> жилья. Это в общей сложности 1043 дома суммарно на 69508 квартир.</w:t>
      </w:r>
      <w:r w:rsidRPr="00EF7AF4">
        <w:rPr>
          <w:rFonts w:ascii="yandex-sans" w:hAnsi="yandex-sans"/>
        </w:rPr>
        <w:t xml:space="preserve"> </w:t>
      </w:r>
      <w:r w:rsidR="00D03F55" w:rsidRPr="00EF7AF4">
        <w:t xml:space="preserve">Таким образом, объем ввода жилья в Северной столице за </w:t>
      </w:r>
      <w:r w:rsidRPr="00EF7AF4">
        <w:t>2017 год</w:t>
      </w:r>
      <w:r w:rsidR="00D03F55" w:rsidRPr="00EF7AF4">
        <w:t xml:space="preserve"> выр</w:t>
      </w:r>
      <w:r w:rsidR="007D2988" w:rsidRPr="00EF7AF4">
        <w:t xml:space="preserve">ос по сравнению с 2016 годом на </w:t>
      </w:r>
      <w:r w:rsidR="00D03F55" w:rsidRPr="00EF7AF4">
        <w:t>13,5%.</w:t>
      </w:r>
    </w:p>
    <w:p w:rsidR="00D03F55" w:rsidRPr="00EF7AF4" w:rsidRDefault="00FC25A8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yandex-sans" w:hAnsi="yandex-sans"/>
        </w:rPr>
      </w:pPr>
      <w:r w:rsidRPr="00EF7AF4">
        <w:t xml:space="preserve">3. </w:t>
      </w:r>
      <w:r w:rsidR="00D03F55" w:rsidRPr="00EF7AF4">
        <w:t xml:space="preserve">В Ленинградской области </w:t>
      </w:r>
      <w:r w:rsidRPr="00EF7AF4">
        <w:t xml:space="preserve">в 2017 году </w:t>
      </w:r>
      <w:r w:rsidR="007D2988" w:rsidRPr="00EF7AF4">
        <w:t xml:space="preserve">с учетом индивидуального жилищного строительства введено в эксплуатацию </w:t>
      </w:r>
      <w:r w:rsidR="00D03F55" w:rsidRPr="00EF7AF4">
        <w:t>2,621</w:t>
      </w:r>
      <w:r w:rsidR="007D2988" w:rsidRPr="00EF7AF4">
        <w:t xml:space="preserve"> </w:t>
      </w:r>
      <w:proofErr w:type="gramStart"/>
      <w:r w:rsidR="00D03F55" w:rsidRPr="00EF7AF4">
        <w:t>млн</w:t>
      </w:r>
      <w:proofErr w:type="gramEnd"/>
      <w:r w:rsidR="00D03F55" w:rsidRPr="00EF7AF4">
        <w:t xml:space="preserve"> кв. м</w:t>
      </w:r>
      <w:r w:rsidRPr="00EF7AF4">
        <w:t>.</w:t>
      </w:r>
      <w:r w:rsidR="00D03F55" w:rsidRPr="00EF7AF4">
        <w:t xml:space="preserve"> жилья</w:t>
      </w:r>
      <w:r w:rsidRPr="00EF7AF4">
        <w:t xml:space="preserve"> </w:t>
      </w:r>
      <w:r w:rsidR="00D03F55" w:rsidRPr="00EF7AF4">
        <w:t xml:space="preserve">Прирост </w:t>
      </w:r>
      <w:r w:rsidRPr="00EF7AF4">
        <w:t>по сравнению с 2016 годом составил</w:t>
      </w:r>
      <w:r w:rsidR="007D2988" w:rsidRPr="00EF7AF4">
        <w:t xml:space="preserve"> </w:t>
      </w:r>
      <w:r w:rsidR="00D03F55" w:rsidRPr="00EF7AF4">
        <w:t>20,7%</w:t>
      </w:r>
      <w:r w:rsidRPr="00EF7AF4">
        <w:t>.</w:t>
      </w:r>
    </w:p>
    <w:p w:rsidR="00FF4A20" w:rsidRPr="00EF7AF4" w:rsidRDefault="00A0284A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rPr>
          <w:bCs/>
        </w:rPr>
        <w:t xml:space="preserve">4. Президентом Российской Федерации </w:t>
      </w:r>
      <w:r w:rsidR="00FF4A20" w:rsidRPr="00EF7AF4">
        <w:rPr>
          <w:bCs/>
        </w:rPr>
        <w:t xml:space="preserve">в </w:t>
      </w:r>
      <w:r w:rsidR="003749BB" w:rsidRPr="00EF7AF4">
        <w:t>е</w:t>
      </w:r>
      <w:r w:rsidR="00FF4A20" w:rsidRPr="00EF7AF4">
        <w:t>жегодно</w:t>
      </w:r>
      <w:r w:rsidR="003749BB" w:rsidRPr="00EF7AF4">
        <w:t>м</w:t>
      </w:r>
      <w:r w:rsidR="00FF4A20" w:rsidRPr="00EF7AF4">
        <w:t xml:space="preserve"> послани</w:t>
      </w:r>
      <w:r w:rsidR="003749BB" w:rsidRPr="00EF7AF4">
        <w:t>и</w:t>
      </w:r>
      <w:r w:rsidR="00FF4A20" w:rsidRPr="00EF7AF4">
        <w:t xml:space="preserve"> Федеральному собранию</w:t>
      </w:r>
      <w:r w:rsidR="003749BB" w:rsidRPr="00EF7AF4">
        <w:t xml:space="preserve"> поставлена задача ежегодно с помощью использования новейших технологий и материалов, а также опыта, который накопили строительные компании в последние годы</w:t>
      </w:r>
      <w:r w:rsidR="007D2988" w:rsidRPr="00EF7AF4">
        <w:t>,</w:t>
      </w:r>
      <w:r w:rsidR="003749BB" w:rsidRPr="00EF7AF4">
        <w:t xml:space="preserve"> строить 120 миллионов кв. м. жилья.</w:t>
      </w:r>
    </w:p>
    <w:p w:rsidR="00726551" w:rsidRPr="00EF7AF4" w:rsidRDefault="00A0284A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5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. Совершенствуется система саморегулирования в </w:t>
      </w:r>
      <w:proofErr w:type="gramStart"/>
      <w:r w:rsidR="00CA29F7" w:rsidRPr="00EF7AF4">
        <w:rPr>
          <w:rFonts w:ascii="Times New Roman" w:hAnsi="Times New Roman" w:cs="Times New Roman"/>
          <w:bCs/>
          <w:sz w:val="24"/>
          <w:szCs w:val="24"/>
        </w:rPr>
        <w:t>строительстве</w:t>
      </w:r>
      <w:proofErr w:type="gramEnd"/>
      <w:r w:rsidR="00CA29F7" w:rsidRPr="00EF7AF4">
        <w:rPr>
          <w:rFonts w:ascii="Times New Roman" w:hAnsi="Times New Roman" w:cs="Times New Roman"/>
          <w:bCs/>
          <w:sz w:val="24"/>
          <w:szCs w:val="24"/>
        </w:rPr>
        <w:t>, вступил</w:t>
      </w:r>
      <w:r w:rsidR="002F043D" w:rsidRPr="00EF7AF4">
        <w:rPr>
          <w:rFonts w:ascii="Times New Roman" w:hAnsi="Times New Roman" w:cs="Times New Roman"/>
          <w:bCs/>
          <w:sz w:val="24"/>
          <w:szCs w:val="24"/>
        </w:rPr>
        <w:t>и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в силу 372-ФЗ, </w:t>
      </w:r>
      <w:r w:rsidR="002F043D" w:rsidRPr="00EF7AF4">
        <w:rPr>
          <w:rFonts w:ascii="Times New Roman" w:hAnsi="Times New Roman" w:cs="Times New Roman"/>
          <w:bCs/>
          <w:sz w:val="24"/>
          <w:szCs w:val="24"/>
        </w:rPr>
        <w:t xml:space="preserve">126-ФЗ 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>повышающи</w:t>
      </w:r>
      <w:r w:rsidR="002F043D" w:rsidRPr="00EF7AF4">
        <w:rPr>
          <w:rFonts w:ascii="Times New Roman" w:hAnsi="Times New Roman" w:cs="Times New Roman"/>
          <w:bCs/>
          <w:sz w:val="24"/>
          <w:szCs w:val="24"/>
        </w:rPr>
        <w:t>е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требования к саморегулируемым организациям</w:t>
      </w:r>
      <w:r w:rsidR="002F043D" w:rsidRPr="00EF7AF4">
        <w:rPr>
          <w:rFonts w:ascii="Times New Roman" w:hAnsi="Times New Roman" w:cs="Times New Roman"/>
          <w:bCs/>
          <w:sz w:val="24"/>
          <w:szCs w:val="24"/>
        </w:rPr>
        <w:t>.</w:t>
      </w:r>
      <w:r w:rsidR="00122DC7" w:rsidRPr="00EF7AF4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думе находится на рассмотрении законопроект 374843-7 «О внесении изменений в Градостроительный кодекс…» предусматривающий введение саморегулирования для организаций, осуществляющих негосударственную экспертизу проектной документации и «амнистию» по </w:t>
      </w:r>
      <w:r w:rsidR="008E666E" w:rsidRPr="00EF7AF4">
        <w:rPr>
          <w:rFonts w:ascii="Times New Roman" w:hAnsi="Times New Roman" w:cs="Times New Roman"/>
          <w:bCs/>
          <w:sz w:val="24"/>
          <w:szCs w:val="24"/>
        </w:rPr>
        <w:t>наличию</w:t>
      </w:r>
      <w:r w:rsidR="00122DC7" w:rsidRPr="00EF7AF4">
        <w:rPr>
          <w:rFonts w:ascii="Times New Roman" w:hAnsi="Times New Roman" w:cs="Times New Roman"/>
          <w:bCs/>
          <w:sz w:val="24"/>
          <w:szCs w:val="24"/>
        </w:rPr>
        <w:t xml:space="preserve"> средств компенсационного фонда </w:t>
      </w:r>
      <w:r w:rsidR="008E666E" w:rsidRPr="00EF7AF4">
        <w:rPr>
          <w:rFonts w:ascii="Times New Roman" w:hAnsi="Times New Roman" w:cs="Times New Roman"/>
          <w:bCs/>
          <w:sz w:val="24"/>
          <w:szCs w:val="24"/>
        </w:rPr>
        <w:t>у</w:t>
      </w:r>
      <w:r w:rsidR="00122DC7" w:rsidRPr="00EF7AF4">
        <w:rPr>
          <w:rFonts w:ascii="Times New Roman" w:hAnsi="Times New Roman" w:cs="Times New Roman"/>
          <w:bCs/>
          <w:sz w:val="24"/>
          <w:szCs w:val="24"/>
        </w:rPr>
        <w:t xml:space="preserve"> СРО, компенсационный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66E" w:rsidRPr="00EF7AF4">
        <w:rPr>
          <w:rFonts w:ascii="Times New Roman" w:hAnsi="Times New Roman" w:cs="Times New Roman"/>
          <w:bCs/>
          <w:sz w:val="24"/>
          <w:szCs w:val="24"/>
        </w:rPr>
        <w:t>фонд которых</w:t>
      </w:r>
      <w:r w:rsidR="00726551" w:rsidRPr="00EF7AF4">
        <w:rPr>
          <w:rFonts w:ascii="Times New Roman" w:hAnsi="Times New Roman" w:cs="Times New Roman"/>
          <w:bCs/>
          <w:sz w:val="24"/>
          <w:szCs w:val="24"/>
        </w:rPr>
        <w:t xml:space="preserve"> находится в кредитных организациях, лишенных Центробанком лицензии на право осуществления банковской деятельности. </w:t>
      </w:r>
    </w:p>
    <w:p w:rsidR="00CA29F7" w:rsidRPr="00EF7AF4" w:rsidRDefault="00A0284A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6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.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Предлагаются законодательные инициативы, направленные на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совершенствовани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е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законодательств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а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>, регулирующе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го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жилищное строительство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>,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 с целью защиты прав, законных интересов и имущества участников долевого строительства. </w:t>
      </w:r>
      <w:r w:rsidR="00726551" w:rsidRPr="00EF7AF4">
        <w:rPr>
          <w:rFonts w:ascii="Times New Roman" w:hAnsi="Times New Roman" w:cs="Times New Roman"/>
          <w:bCs/>
          <w:sz w:val="24"/>
          <w:szCs w:val="24"/>
        </w:rPr>
        <w:t xml:space="preserve">Строительным сообществом Санкт-Петербурга и Ленинградской области подготовлены поправки в 214-ФЗ и 218-ФЗ. Поправки одобрены </w:t>
      </w:r>
      <w:r w:rsidR="00351018" w:rsidRPr="00EF7AF4">
        <w:rPr>
          <w:rFonts w:ascii="Times New Roman" w:hAnsi="Times New Roman" w:cs="Times New Roman"/>
          <w:bCs/>
          <w:sz w:val="24"/>
          <w:szCs w:val="24"/>
        </w:rPr>
        <w:t>Правительством</w:t>
      </w:r>
      <w:r w:rsidR="00726551" w:rsidRPr="00EF7AF4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и </w:t>
      </w:r>
      <w:r w:rsidR="00351018" w:rsidRPr="00EF7AF4">
        <w:rPr>
          <w:rFonts w:ascii="Times New Roman" w:hAnsi="Times New Roman" w:cs="Times New Roman"/>
          <w:bCs/>
          <w:sz w:val="24"/>
          <w:szCs w:val="24"/>
        </w:rPr>
        <w:t>Российским союзом строителей.</w:t>
      </w:r>
    </w:p>
    <w:p w:rsidR="00351018" w:rsidRPr="00EF7AF4" w:rsidRDefault="00A0284A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AF4">
        <w:rPr>
          <w:rFonts w:ascii="Times New Roman" w:hAnsi="Times New Roman" w:cs="Times New Roman"/>
          <w:sz w:val="24"/>
          <w:szCs w:val="24"/>
        </w:rPr>
        <w:t>7</w:t>
      </w:r>
      <w:r w:rsidR="004C7F34" w:rsidRPr="00EF7AF4">
        <w:rPr>
          <w:rFonts w:ascii="Times New Roman" w:hAnsi="Times New Roman" w:cs="Times New Roman"/>
          <w:sz w:val="24"/>
          <w:szCs w:val="24"/>
        </w:rPr>
        <w:t xml:space="preserve">. </w:t>
      </w:r>
      <w:r w:rsidR="009A039E" w:rsidRPr="00EF7AF4">
        <w:rPr>
          <w:rFonts w:ascii="Times New Roman" w:hAnsi="Times New Roman" w:cs="Times New Roman"/>
          <w:sz w:val="24"/>
          <w:szCs w:val="24"/>
        </w:rPr>
        <w:t>Р</w:t>
      </w:r>
      <w:r w:rsidR="00351018" w:rsidRPr="00EF7AF4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="004C7F34" w:rsidRPr="00EF7AF4">
        <w:rPr>
          <w:rFonts w:ascii="Times New Roman" w:hAnsi="Times New Roman" w:cs="Times New Roman"/>
          <w:sz w:val="24"/>
          <w:szCs w:val="24"/>
        </w:rPr>
        <w:t xml:space="preserve">и утвержден </w:t>
      </w:r>
      <w:r w:rsidR="00351018" w:rsidRPr="00EF7AF4">
        <w:rPr>
          <w:rFonts w:ascii="Times New Roman" w:hAnsi="Times New Roman" w:cs="Times New Roman"/>
          <w:sz w:val="24"/>
          <w:szCs w:val="24"/>
        </w:rPr>
        <w:t>план мероприятий ("дорожная карта") по поэтапному замещению в течение трех лет сре</w:t>
      </w:r>
      <w:proofErr w:type="gramStart"/>
      <w:r w:rsidR="00351018" w:rsidRPr="00EF7AF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51018" w:rsidRPr="00EF7AF4">
        <w:rPr>
          <w:rFonts w:ascii="Times New Roman" w:hAnsi="Times New Roman" w:cs="Times New Roman"/>
          <w:sz w:val="24"/>
          <w:szCs w:val="24"/>
        </w:rPr>
        <w:t xml:space="preserve">аждан, привлекаемых для создания многоквартирных домов и иных объектов недвижимости, банковским кредитованием и иными формами финансирования, </w:t>
      </w:r>
      <w:proofErr w:type="spellStart"/>
      <w:r w:rsidR="00351018" w:rsidRPr="00EF7AF4">
        <w:rPr>
          <w:rFonts w:ascii="Times New Roman" w:hAnsi="Times New Roman" w:cs="Times New Roman"/>
          <w:sz w:val="24"/>
          <w:szCs w:val="24"/>
        </w:rPr>
        <w:t>минимизирующими</w:t>
      </w:r>
      <w:proofErr w:type="spellEnd"/>
      <w:r w:rsidR="00351018" w:rsidRPr="00EF7AF4">
        <w:rPr>
          <w:rFonts w:ascii="Times New Roman" w:hAnsi="Times New Roman" w:cs="Times New Roman"/>
          <w:sz w:val="24"/>
          <w:szCs w:val="24"/>
        </w:rPr>
        <w:t xml:space="preserve"> риск</w:t>
      </w:r>
      <w:r w:rsidR="007D2988" w:rsidRPr="00EF7AF4">
        <w:rPr>
          <w:rFonts w:ascii="Times New Roman" w:hAnsi="Times New Roman" w:cs="Times New Roman"/>
          <w:sz w:val="24"/>
          <w:szCs w:val="24"/>
        </w:rPr>
        <w:t>и</w:t>
      </w:r>
      <w:r w:rsidR="00351018" w:rsidRPr="00EF7AF4">
        <w:rPr>
          <w:rFonts w:ascii="Times New Roman" w:hAnsi="Times New Roman" w:cs="Times New Roman"/>
          <w:sz w:val="24"/>
          <w:szCs w:val="24"/>
        </w:rPr>
        <w:t xml:space="preserve"> для граждан</w:t>
      </w:r>
      <w:bookmarkStart w:id="0" w:name="100005"/>
      <w:bookmarkEnd w:id="0"/>
      <w:r w:rsidR="00351018" w:rsidRPr="00EF7AF4">
        <w:rPr>
          <w:rFonts w:ascii="Times New Roman" w:hAnsi="Times New Roman" w:cs="Times New Roman"/>
          <w:sz w:val="24"/>
          <w:szCs w:val="24"/>
        </w:rPr>
        <w:t xml:space="preserve"> - участников долевого строительства</w:t>
      </w:r>
      <w:r w:rsidR="009A039E" w:rsidRPr="00EF7AF4">
        <w:rPr>
          <w:rFonts w:ascii="Times New Roman" w:hAnsi="Times New Roman" w:cs="Times New Roman"/>
          <w:sz w:val="24"/>
          <w:szCs w:val="24"/>
        </w:rPr>
        <w:t>.</w:t>
      </w:r>
      <w:bookmarkStart w:id="1" w:name="100006"/>
      <w:bookmarkEnd w:id="1"/>
    </w:p>
    <w:p w:rsidR="009A039E" w:rsidRPr="00EF7AF4" w:rsidRDefault="00A0284A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8</w:t>
      </w:r>
      <w:r w:rsidR="009A039E" w:rsidRPr="00EF7AF4">
        <w:rPr>
          <w:rFonts w:ascii="Times New Roman" w:hAnsi="Times New Roman" w:cs="Times New Roman"/>
          <w:bCs/>
          <w:sz w:val="24"/>
          <w:szCs w:val="24"/>
        </w:rPr>
        <w:t>. Совершенствуется система технического регулировани</w:t>
      </w:r>
      <w:r w:rsidR="0095669C" w:rsidRPr="00EF7AF4">
        <w:rPr>
          <w:rFonts w:ascii="Times New Roman" w:hAnsi="Times New Roman" w:cs="Times New Roman"/>
          <w:bCs/>
          <w:sz w:val="24"/>
          <w:szCs w:val="24"/>
        </w:rPr>
        <w:t>я</w:t>
      </w:r>
      <w:r w:rsidR="009A039E" w:rsidRPr="00EF7AF4">
        <w:rPr>
          <w:rFonts w:ascii="Times New Roman" w:hAnsi="Times New Roman" w:cs="Times New Roman"/>
          <w:bCs/>
          <w:sz w:val="24"/>
          <w:szCs w:val="24"/>
        </w:rPr>
        <w:t xml:space="preserve"> в строительной отрасли. Разработана </w:t>
      </w:r>
      <w:r w:rsidR="000F6C0F" w:rsidRPr="00EF7AF4">
        <w:rPr>
          <w:rFonts w:ascii="Times New Roman" w:hAnsi="Times New Roman" w:cs="Times New Roman"/>
          <w:bCs/>
          <w:sz w:val="24"/>
          <w:szCs w:val="24"/>
        </w:rPr>
        <w:t>Концепция развития национальной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системы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стандартизации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на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период до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2017</w:t>
      </w:r>
      <w:r w:rsidR="009A039E" w:rsidRP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sz w:val="24"/>
          <w:szCs w:val="24"/>
        </w:rPr>
        <w:t>года</w:t>
      </w:r>
      <w:r w:rsidR="00747CD0" w:rsidRPr="00EF7AF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A039E" w:rsidRPr="00EF7AF4">
        <w:rPr>
          <w:rFonts w:ascii="Times New Roman" w:hAnsi="Times New Roman" w:cs="Times New Roman"/>
          <w:sz w:val="24"/>
          <w:szCs w:val="24"/>
        </w:rPr>
        <w:t>содержит систему взглядов на развитие национальной системы стандартизации в Российской Федерации и формирует цели, задачи и направления ее развития.</w:t>
      </w:r>
      <w:r w:rsidR="007D2988" w:rsidRPr="00EF7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C0F" w:rsidRPr="00EF7AF4">
        <w:rPr>
          <w:rFonts w:ascii="Times New Roman" w:hAnsi="Times New Roman" w:cs="Times New Roman"/>
          <w:bCs/>
          <w:sz w:val="24"/>
          <w:szCs w:val="24"/>
        </w:rPr>
        <w:t>В</w:t>
      </w:r>
      <w:r w:rsidR="009A039E" w:rsidRPr="00EF7AF4">
        <w:rPr>
          <w:rFonts w:ascii="Times New Roman" w:hAnsi="Times New Roman" w:cs="Times New Roman"/>
          <w:bCs/>
          <w:sz w:val="24"/>
          <w:szCs w:val="24"/>
        </w:rPr>
        <w:t>водится процедура нотификации органов по оценке соответствия.</w:t>
      </w:r>
    </w:p>
    <w:p w:rsidR="00F51F00" w:rsidRPr="00EF7AF4" w:rsidRDefault="00F51F00" w:rsidP="00D17873">
      <w:pPr>
        <w:spacing w:before="120" w:after="120"/>
        <w:rPr>
          <w:sz w:val="24"/>
          <w:szCs w:val="24"/>
        </w:rPr>
      </w:pPr>
      <w:r w:rsidRPr="00EF7AF4">
        <w:rPr>
          <w:sz w:val="24"/>
          <w:szCs w:val="24"/>
        </w:rPr>
        <w:lastRenderedPageBreak/>
        <w:t xml:space="preserve">9. </w:t>
      </w:r>
      <w:proofErr w:type="gramStart"/>
      <w:r w:rsidRPr="00EF7AF4">
        <w:rPr>
          <w:sz w:val="24"/>
          <w:szCs w:val="24"/>
        </w:rPr>
        <w:t>Всё большее внимание уделяется вопросам, связанным с внедрением «зелёных» технологий, представляющим инновационный подход, основанный на снижении негативного воздействия на окружающую среду, сокращении объема потребляемых ресурсов, уменьшении количества отходов и эффективном обращении с отходами, в основе которого лежат принципы устойчивого развития и повторного использования ресурсов.</w:t>
      </w:r>
      <w:proofErr w:type="gramEnd"/>
    </w:p>
    <w:p w:rsidR="00CA29F7" w:rsidRPr="00EF7AF4" w:rsidRDefault="00F51F00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10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. Развивается отечественная строительная индустрия, что позволяет обеспечить замену импортных строительных материалов, изделий, технологического оборудования. </w:t>
      </w:r>
    </w:p>
    <w:p w:rsidR="00A30BA4" w:rsidRPr="00EF7AF4" w:rsidRDefault="00A30BA4" w:rsidP="00D17873">
      <w:pPr>
        <w:pStyle w:val="p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rPr>
          <w:rStyle w:val="s3"/>
        </w:rPr>
        <w:t>1</w:t>
      </w:r>
      <w:r w:rsidR="00F51F00" w:rsidRPr="00EF7AF4">
        <w:rPr>
          <w:rStyle w:val="s3"/>
        </w:rPr>
        <w:t>1</w:t>
      </w:r>
      <w:r w:rsidRPr="00EF7AF4">
        <w:rPr>
          <w:rStyle w:val="s3"/>
        </w:rPr>
        <w:t xml:space="preserve">. В Санкт-Петербурге </w:t>
      </w:r>
      <w:r w:rsidR="007D2988" w:rsidRPr="00EF7AF4">
        <w:rPr>
          <w:rStyle w:val="s3"/>
        </w:rPr>
        <w:t xml:space="preserve">предлагается </w:t>
      </w:r>
      <w:r w:rsidRPr="00EF7AF4">
        <w:rPr>
          <w:rStyle w:val="s3"/>
        </w:rPr>
        <w:t>организ</w:t>
      </w:r>
      <w:r w:rsidR="007D2988" w:rsidRPr="00EF7AF4">
        <w:rPr>
          <w:rStyle w:val="s3"/>
        </w:rPr>
        <w:t>ация</w:t>
      </w:r>
      <w:r w:rsidRPr="00EF7AF4">
        <w:rPr>
          <w:rStyle w:val="s3"/>
        </w:rPr>
        <w:t xml:space="preserve"> Един</w:t>
      </w:r>
      <w:r w:rsidR="007D2988" w:rsidRPr="00EF7AF4">
        <w:rPr>
          <w:rStyle w:val="s3"/>
        </w:rPr>
        <w:t>ой</w:t>
      </w:r>
      <w:r w:rsidRPr="00EF7AF4">
        <w:rPr>
          <w:rStyle w:val="s3"/>
        </w:rPr>
        <w:t xml:space="preserve"> баз</w:t>
      </w:r>
      <w:r w:rsidR="007D2988" w:rsidRPr="00EF7AF4">
        <w:rPr>
          <w:rStyle w:val="s3"/>
        </w:rPr>
        <w:t>ы</w:t>
      </w:r>
      <w:r w:rsidRPr="00EF7AF4">
        <w:rPr>
          <w:rStyle w:val="s3"/>
        </w:rPr>
        <w:t xml:space="preserve"> данных о </w:t>
      </w:r>
      <w:proofErr w:type="gramStart"/>
      <w:r w:rsidRPr="00EF7AF4">
        <w:rPr>
          <w:rStyle w:val="s3"/>
        </w:rPr>
        <w:t>компаниях</w:t>
      </w:r>
      <w:proofErr w:type="gramEnd"/>
      <w:r w:rsidRPr="00EF7AF4">
        <w:rPr>
          <w:rStyle w:val="s3"/>
        </w:rPr>
        <w:t xml:space="preserve"> строительного комплекса, что </w:t>
      </w:r>
      <w:r w:rsidR="007D2988" w:rsidRPr="00EF7AF4">
        <w:rPr>
          <w:rStyle w:val="s3"/>
        </w:rPr>
        <w:t xml:space="preserve">позволит </w:t>
      </w:r>
      <w:r w:rsidRPr="00EF7AF4">
        <w:rPr>
          <w:rStyle w:val="s3"/>
        </w:rPr>
        <w:t>облегчит</w:t>
      </w:r>
      <w:r w:rsidR="007D2988" w:rsidRPr="00EF7AF4">
        <w:rPr>
          <w:rStyle w:val="s3"/>
        </w:rPr>
        <w:t>ь</w:t>
      </w:r>
      <w:r w:rsidRPr="00EF7AF4">
        <w:rPr>
          <w:rStyle w:val="s3"/>
        </w:rPr>
        <w:t xml:space="preserve"> выбор контрагентов для совместной работы крупного, среднего и малого бизнеса.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AF4">
        <w:rPr>
          <w:rFonts w:ascii="Times New Roman" w:hAnsi="Times New Roman" w:cs="Times New Roman"/>
          <w:b/>
          <w:bCs/>
          <w:sz w:val="24"/>
          <w:szCs w:val="24"/>
        </w:rPr>
        <w:t>Вместе с тем участники конференции отмечают: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 xml:space="preserve">1. По данным Росстата спад объемов ввода жилья в эксплуатацию в России 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F7AF4">
        <w:rPr>
          <w:rFonts w:ascii="Times New Roman" w:hAnsi="Times New Roman" w:cs="Times New Roman"/>
          <w:bCs/>
          <w:sz w:val="24"/>
          <w:szCs w:val="24"/>
        </w:rPr>
        <w:t>2017 год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>у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3D256D" w:rsidRPr="00EF7AF4">
        <w:rPr>
          <w:rFonts w:ascii="Times New Roman" w:hAnsi="Times New Roman" w:cs="Times New Roman"/>
          <w:bCs/>
          <w:sz w:val="24"/>
          <w:szCs w:val="24"/>
        </w:rPr>
        <w:t>2,1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% по сравнению с 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>2016 годом.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EF7AF4">
        <w:rPr>
          <w:rFonts w:ascii="Times New Roman" w:hAnsi="Times New Roman" w:cs="Times New Roman"/>
          <w:bCs/>
          <w:sz w:val="24"/>
          <w:szCs w:val="24"/>
        </w:rPr>
        <w:t>Принятый</w:t>
      </w:r>
      <w:proofErr w:type="gramEnd"/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Госдумой России 218-ФЗ существенно меняет устоявшиеся правила работы застройщиков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>.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>Е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го вступление в силу в полном </w:t>
      </w:r>
      <w:proofErr w:type="gramStart"/>
      <w:r w:rsidRPr="00EF7AF4">
        <w:rPr>
          <w:rFonts w:ascii="Times New Roman" w:hAnsi="Times New Roman" w:cs="Times New Roman"/>
          <w:bCs/>
          <w:sz w:val="24"/>
          <w:szCs w:val="24"/>
        </w:rPr>
        <w:t>объеме</w:t>
      </w:r>
      <w:proofErr w:type="gramEnd"/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может существенно навредить рынку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 xml:space="preserve"> в части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375539" w:rsidRPr="00EF7AF4">
        <w:rPr>
          <w:rFonts w:ascii="Times New Roman" w:hAnsi="Times New Roman" w:cs="Times New Roman"/>
          <w:bCs/>
          <w:sz w:val="24"/>
          <w:szCs w:val="24"/>
        </w:rPr>
        <w:t>я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защиты прав, законных интересов и имущества участников долевого строительства и возможности застройщикам осуществлять жилищное строительство</w:t>
      </w:r>
      <w:r w:rsidR="003D256D" w:rsidRPr="00EF7A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 xml:space="preserve">3. Требуют уточнения законодательные требования Градостроительного кодекса </w:t>
      </w:r>
      <w:r w:rsidR="00B12EF3" w:rsidRPr="00EF7AF4">
        <w:rPr>
          <w:rFonts w:ascii="Times New Roman" w:hAnsi="Times New Roman" w:cs="Times New Roman"/>
          <w:bCs/>
          <w:sz w:val="24"/>
          <w:szCs w:val="24"/>
        </w:rPr>
        <w:t>по вопросам</w:t>
      </w:r>
      <w:r w:rsidRPr="00EF7AF4">
        <w:rPr>
          <w:rFonts w:ascii="Times New Roman" w:hAnsi="Times New Roman" w:cs="Times New Roman"/>
          <w:bCs/>
          <w:sz w:val="24"/>
          <w:szCs w:val="24"/>
        </w:rPr>
        <w:t>: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- определения и конкретизация критериев достаточности средств компенсационных фондов для сохранения статуса СРО;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-завышенных требований по стажу работы к специалистам и обязательность профильного высшего образования для внесения их в НРС;</w:t>
      </w:r>
    </w:p>
    <w:p w:rsidR="00CA29F7" w:rsidRPr="00EF7AF4" w:rsidRDefault="00CA29F7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-наличия запрета строительным компаниям, добровольно покинувшим СРО, в теч</w:t>
      </w:r>
      <w:r w:rsidR="008138F4" w:rsidRPr="00EF7AF4">
        <w:rPr>
          <w:rFonts w:ascii="Times New Roman" w:hAnsi="Times New Roman" w:cs="Times New Roman"/>
          <w:bCs/>
          <w:sz w:val="24"/>
          <w:szCs w:val="24"/>
        </w:rPr>
        <w:t xml:space="preserve">ение года вступать в </w:t>
      </w:r>
      <w:proofErr w:type="gramStart"/>
      <w:r w:rsidR="008138F4" w:rsidRPr="00EF7AF4">
        <w:rPr>
          <w:rFonts w:ascii="Times New Roman" w:hAnsi="Times New Roman" w:cs="Times New Roman"/>
          <w:bCs/>
          <w:sz w:val="24"/>
          <w:szCs w:val="24"/>
        </w:rPr>
        <w:t>другую</w:t>
      </w:r>
      <w:proofErr w:type="gramEnd"/>
      <w:r w:rsidR="008138F4" w:rsidRPr="00EF7AF4">
        <w:rPr>
          <w:rFonts w:ascii="Times New Roman" w:hAnsi="Times New Roman" w:cs="Times New Roman"/>
          <w:bCs/>
          <w:sz w:val="24"/>
          <w:szCs w:val="24"/>
        </w:rPr>
        <w:t xml:space="preserve"> СРО.</w:t>
      </w:r>
    </w:p>
    <w:p w:rsidR="008138F4" w:rsidRPr="00EF7AF4" w:rsidRDefault="00A0284A" w:rsidP="00D17873">
      <w:pPr>
        <w:spacing w:before="120" w:after="120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EF7AF4">
        <w:rPr>
          <w:sz w:val="24"/>
          <w:szCs w:val="24"/>
        </w:rPr>
        <w:t>4. Недостаточн</w:t>
      </w:r>
      <w:r w:rsidR="007D2988" w:rsidRPr="00EF7AF4">
        <w:rPr>
          <w:sz w:val="24"/>
          <w:szCs w:val="24"/>
        </w:rPr>
        <w:t>ая</w:t>
      </w:r>
      <w:r w:rsidRPr="00EF7AF4">
        <w:rPr>
          <w:sz w:val="24"/>
          <w:szCs w:val="24"/>
        </w:rPr>
        <w:t xml:space="preserve"> определенность Градостроительного кодекса и иных законодательных актов по вопросу о членстве застройщика в СРО</w:t>
      </w:r>
      <w:r w:rsidR="008138F4" w:rsidRPr="00EF7AF4">
        <w:rPr>
          <w:sz w:val="24"/>
          <w:szCs w:val="24"/>
        </w:rPr>
        <w:t>,</w:t>
      </w:r>
      <w:r w:rsidR="008138F4" w:rsidRPr="00EF7AF4">
        <w:rPr>
          <w:rFonts w:eastAsia="Times New Roman"/>
          <w:bCs/>
          <w:kern w:val="36"/>
          <w:sz w:val="24"/>
          <w:szCs w:val="24"/>
          <w:lang w:eastAsia="ru-RU"/>
        </w:rPr>
        <w:t xml:space="preserve"> отсутствие подзаконных нормативных актов, регулирующих данную проблему по существу. Видимую неправомерность возложения на застройщика ответственности за стройку, если она уже возложена на лицо, осуществляющее строительство - генподрядчика.</w:t>
      </w:r>
    </w:p>
    <w:p w:rsidR="00C22248" w:rsidRPr="00EF7AF4" w:rsidRDefault="008138F4" w:rsidP="00D17873">
      <w:pPr>
        <w:spacing w:before="120" w:after="120"/>
        <w:rPr>
          <w:bCs/>
          <w:sz w:val="24"/>
          <w:szCs w:val="24"/>
        </w:rPr>
      </w:pPr>
      <w:r w:rsidRPr="00EF7AF4">
        <w:rPr>
          <w:sz w:val="24"/>
          <w:szCs w:val="24"/>
        </w:rPr>
        <w:t>5</w:t>
      </w:r>
      <w:r w:rsidR="007D2988" w:rsidRPr="00EF7AF4">
        <w:rPr>
          <w:sz w:val="24"/>
          <w:szCs w:val="24"/>
        </w:rPr>
        <w:t>.</w:t>
      </w:r>
      <w:r w:rsidR="00C22248" w:rsidRPr="00EF7AF4">
        <w:rPr>
          <w:sz w:val="24"/>
          <w:szCs w:val="24"/>
        </w:rPr>
        <w:t xml:space="preserve"> </w:t>
      </w:r>
      <w:proofErr w:type="gramStart"/>
      <w:r w:rsidR="00C22248" w:rsidRPr="00EF7AF4">
        <w:rPr>
          <w:sz w:val="24"/>
          <w:szCs w:val="24"/>
        </w:rPr>
        <w:t>В</w:t>
      </w:r>
      <w:r w:rsidR="00C22248" w:rsidRPr="00EF7AF4">
        <w:rPr>
          <w:bCs/>
          <w:sz w:val="24"/>
          <w:szCs w:val="24"/>
        </w:rPr>
        <w:t xml:space="preserve"> силу прямого действия Постановлений Правительства Российской Федерации от №№1428, 1429 от 27.11.2017 исключена возможность исполнения саморегулир</w:t>
      </w:r>
      <w:r w:rsidR="00FA6267" w:rsidRPr="00EF7AF4">
        <w:rPr>
          <w:bCs/>
          <w:sz w:val="24"/>
          <w:szCs w:val="24"/>
        </w:rPr>
        <w:t>уемой организацией обязанностей</w:t>
      </w:r>
      <w:r w:rsidR="00C22248" w:rsidRPr="00EF7AF4">
        <w:rPr>
          <w:bCs/>
          <w:sz w:val="24"/>
          <w:szCs w:val="24"/>
        </w:rPr>
        <w:t xml:space="preserve"> по контролю за исполнением членами саморегулируемой организации обязательств по договорам подряда с отдельными видами заказчиков, речь о которых идёт в указанных Постановлениях</w:t>
      </w:r>
      <w:r w:rsidR="00564166" w:rsidRPr="00EF7AF4">
        <w:rPr>
          <w:bCs/>
          <w:sz w:val="24"/>
          <w:szCs w:val="24"/>
        </w:rPr>
        <w:t xml:space="preserve"> (Минобороны России, ФСБ России, СВР России)</w:t>
      </w:r>
      <w:r w:rsidR="00C22248" w:rsidRPr="00EF7AF4">
        <w:rPr>
          <w:bCs/>
          <w:sz w:val="24"/>
          <w:szCs w:val="24"/>
        </w:rPr>
        <w:t>, по контролю за соблюдением членами саморегулируемой организации требований законодательства Российской Федерации о градостроительной</w:t>
      </w:r>
      <w:proofErr w:type="gramEnd"/>
      <w:r w:rsidR="00C22248" w:rsidRPr="00EF7AF4">
        <w:rPr>
          <w:bCs/>
          <w:sz w:val="24"/>
          <w:szCs w:val="24"/>
        </w:rPr>
        <w:t xml:space="preserve"> деятельности, о техническом регулировании по договорам подряда с такими заказчиками, по </w:t>
      </w:r>
      <w:proofErr w:type="gramStart"/>
      <w:r w:rsidR="00C22248" w:rsidRPr="00EF7AF4">
        <w:rPr>
          <w:bCs/>
          <w:sz w:val="24"/>
          <w:szCs w:val="24"/>
        </w:rPr>
        <w:t>контролю за</w:t>
      </w:r>
      <w:proofErr w:type="gramEnd"/>
      <w:r w:rsidR="00C22248" w:rsidRPr="00EF7AF4">
        <w:rPr>
          <w:bCs/>
          <w:sz w:val="24"/>
          <w:szCs w:val="24"/>
        </w:rPr>
        <w:t xml:space="preserve"> исполнением (ненадлежащим исполнением) функций технического заказчика по договорам с такими заказчиками.</w:t>
      </w:r>
    </w:p>
    <w:p w:rsidR="00F51F00" w:rsidRPr="00EF7AF4" w:rsidRDefault="00F51F00" w:rsidP="00D17873">
      <w:pPr>
        <w:spacing w:before="120" w:after="120"/>
        <w:rPr>
          <w:sz w:val="24"/>
          <w:szCs w:val="24"/>
        </w:rPr>
      </w:pPr>
      <w:r w:rsidRPr="00EF7AF4">
        <w:rPr>
          <w:sz w:val="24"/>
          <w:szCs w:val="24"/>
        </w:rPr>
        <w:t>6. С</w:t>
      </w:r>
      <w:r w:rsidRPr="00EF7AF4">
        <w:rPr>
          <w:bCs/>
          <w:sz w:val="24"/>
          <w:szCs w:val="24"/>
        </w:rPr>
        <w:t>анкт-Петербург</w:t>
      </w:r>
      <w:r w:rsidRPr="00EF7AF4">
        <w:rPr>
          <w:sz w:val="24"/>
          <w:szCs w:val="24"/>
        </w:rPr>
        <w:t xml:space="preserve"> и Ленинградская область – регионы, обладающие большим потенциалом для развития зеленых технологий и реализации «зеленых» проектов различного масштаба. Тем не менее, для успешной реализации таких проектов должны быть созданы условия и обеспечена не только готовность общества к развитию </w:t>
      </w:r>
      <w:r w:rsidRPr="00EF7AF4">
        <w:rPr>
          <w:sz w:val="24"/>
          <w:szCs w:val="24"/>
        </w:rPr>
        <w:lastRenderedPageBreak/>
        <w:t>экологического мышления, но и поддержка на государственном уровне, в первую очередь, в сфере развития федеральной и региональной нормативно-правовой базы.</w:t>
      </w:r>
    </w:p>
    <w:p w:rsidR="006F75D6" w:rsidRPr="00EF7AF4" w:rsidRDefault="00F51F00" w:rsidP="00D17873">
      <w:pPr>
        <w:spacing w:before="120" w:after="120"/>
        <w:rPr>
          <w:bCs/>
          <w:sz w:val="24"/>
          <w:szCs w:val="24"/>
        </w:rPr>
      </w:pPr>
      <w:r w:rsidRPr="00EF7AF4">
        <w:rPr>
          <w:bCs/>
          <w:sz w:val="24"/>
          <w:szCs w:val="24"/>
        </w:rPr>
        <w:t>7</w:t>
      </w:r>
      <w:r w:rsidR="00E921EE" w:rsidRPr="00EF7AF4">
        <w:rPr>
          <w:bCs/>
          <w:sz w:val="24"/>
          <w:szCs w:val="24"/>
        </w:rPr>
        <w:t>. Отсутствие законодательной базы по обеспечению безопасности строительных материалов и изделий. Национальный регламент «О безопасности строительных материалов и изделий» прошел первое чтение в Государственной Думе в 2010 году и более не рассматривался. Технический регламент ЕАЭС «О безопасности зданий и сооружений, строительных материалов и изделий» также до настоящего времени не принят.</w:t>
      </w:r>
    </w:p>
    <w:p w:rsidR="00A30BA4" w:rsidRPr="00EF7AF4" w:rsidRDefault="00F51F00" w:rsidP="00D17873">
      <w:pPr>
        <w:pStyle w:val="p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rPr>
          <w:rStyle w:val="s3"/>
        </w:rPr>
        <w:t>8</w:t>
      </w:r>
      <w:r w:rsidR="006C3B77" w:rsidRPr="00EF7AF4">
        <w:rPr>
          <w:rStyle w:val="s3"/>
        </w:rPr>
        <w:t>. Недоступность банковских кредитов для пополнения оборотных средств является о</w:t>
      </w:r>
      <w:r w:rsidR="00A30BA4" w:rsidRPr="00EF7AF4">
        <w:rPr>
          <w:rStyle w:val="s3"/>
        </w:rPr>
        <w:t>дной из причин, сдерживающих развитие строительных компаний, особенно мало</w:t>
      </w:r>
      <w:r w:rsidR="006C3B77" w:rsidRPr="00EF7AF4">
        <w:rPr>
          <w:rStyle w:val="s3"/>
        </w:rPr>
        <w:t>го и среднего бизнеса.</w:t>
      </w:r>
    </w:p>
    <w:p w:rsidR="00CA29F7" w:rsidRPr="00EF7AF4" w:rsidRDefault="00F51F00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9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3B77" w:rsidRPr="00EF7AF4">
        <w:rPr>
          <w:rFonts w:ascii="Times New Roman" w:hAnsi="Times New Roman" w:cs="Times New Roman"/>
          <w:bCs/>
          <w:sz w:val="24"/>
          <w:szCs w:val="24"/>
        </w:rPr>
        <w:t>До настоящего времени н</w:t>
      </w:r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е отработаны </w:t>
      </w:r>
      <w:r w:rsidR="006C3B77" w:rsidRPr="00EF7AF4">
        <w:rPr>
          <w:rFonts w:ascii="Times New Roman" w:hAnsi="Times New Roman" w:cs="Times New Roman"/>
          <w:bCs/>
          <w:sz w:val="24"/>
          <w:szCs w:val="24"/>
        </w:rPr>
        <w:t xml:space="preserve">понятные и приемлемые строительными компаниями </w:t>
      </w:r>
      <w:proofErr w:type="gramStart"/>
      <w:r w:rsidR="00CA29F7" w:rsidRPr="00EF7AF4">
        <w:rPr>
          <w:rFonts w:ascii="Times New Roman" w:hAnsi="Times New Roman" w:cs="Times New Roman"/>
          <w:bCs/>
          <w:sz w:val="24"/>
          <w:szCs w:val="24"/>
        </w:rPr>
        <w:t>правила страхования рисков неисполнения договорных обязательств</w:t>
      </w:r>
      <w:proofErr w:type="gramEnd"/>
      <w:r w:rsidR="00CA29F7" w:rsidRPr="00EF7A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A29F7" w:rsidRPr="00EF7AF4" w:rsidRDefault="00F51F00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yandex-sans" w:hAnsi="yandex-sans"/>
        </w:rPr>
      </w:pPr>
      <w:r w:rsidRPr="00EF7AF4">
        <w:t>10</w:t>
      </w:r>
      <w:r w:rsidR="00CA29F7" w:rsidRPr="00EF7AF4">
        <w:t xml:space="preserve">. Проект Федерального закона, </w:t>
      </w:r>
      <w:proofErr w:type="gramStart"/>
      <w:r w:rsidR="00CA29F7" w:rsidRPr="00EF7AF4">
        <w:t>направленный</w:t>
      </w:r>
      <w:proofErr w:type="gramEnd"/>
      <w:r w:rsidR="00CA29F7" w:rsidRPr="00EF7AF4">
        <w:t xml:space="preserve"> на замену аккредитации организаций негосударственной экспертизы членством в саморегулируемых организациях, в нынешней редакции, может привести к фактической ликвидации института негосударственной экспертизы.</w:t>
      </w:r>
    </w:p>
    <w:p w:rsidR="00CA29F7" w:rsidRPr="00EF7AF4" w:rsidRDefault="00CA29F7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trike/>
        </w:rPr>
      </w:pPr>
    </w:p>
    <w:p w:rsidR="00CA29F7" w:rsidRPr="00EF7AF4" w:rsidRDefault="00CA29F7" w:rsidP="00D17873">
      <w:pPr>
        <w:spacing w:before="120" w:after="120"/>
        <w:rPr>
          <w:b/>
          <w:sz w:val="24"/>
          <w:szCs w:val="24"/>
        </w:rPr>
      </w:pPr>
      <w:r w:rsidRPr="00EF7AF4">
        <w:rPr>
          <w:b/>
          <w:sz w:val="24"/>
          <w:szCs w:val="24"/>
        </w:rPr>
        <w:t>Участники конференции предлагают:</w:t>
      </w:r>
    </w:p>
    <w:p w:rsidR="006F75D6" w:rsidRPr="00EF7AF4" w:rsidRDefault="006F75D6" w:rsidP="00D17873">
      <w:pPr>
        <w:spacing w:before="120" w:after="120"/>
        <w:outlineLvl w:val="0"/>
        <w:rPr>
          <w:sz w:val="24"/>
          <w:szCs w:val="24"/>
        </w:rPr>
      </w:pPr>
      <w:r w:rsidRPr="00EF7AF4">
        <w:rPr>
          <w:sz w:val="24"/>
          <w:szCs w:val="24"/>
        </w:rPr>
        <w:t xml:space="preserve">1. Обратиться в Минстрой России, как разработчику Федерального закона от 03.07.2016 </w:t>
      </w:r>
      <w:bookmarkStart w:id="2" w:name="_GoBack"/>
      <w:bookmarkEnd w:id="2"/>
      <w:r w:rsidRPr="00EF7AF4">
        <w:rPr>
          <w:sz w:val="24"/>
          <w:szCs w:val="24"/>
        </w:rPr>
        <w:t>№372-ФЗ, для получения официального толкования положений законодательства, а именно разъяснения по вопросу о том, требуется ли членство застройщика, осуществляющего свои функции, в саморегулируемых организациях и, если требуется, то на каких условиях.</w:t>
      </w:r>
    </w:p>
    <w:p w:rsidR="006F75D6" w:rsidRPr="00EF7AF4" w:rsidRDefault="006F75D6" w:rsidP="00D17873">
      <w:pPr>
        <w:spacing w:before="120" w:after="120"/>
        <w:rPr>
          <w:bCs/>
          <w:sz w:val="24"/>
          <w:szCs w:val="24"/>
        </w:rPr>
      </w:pPr>
      <w:r w:rsidRPr="00EF7AF4">
        <w:rPr>
          <w:bCs/>
          <w:sz w:val="24"/>
          <w:szCs w:val="24"/>
        </w:rPr>
        <w:t xml:space="preserve">2. </w:t>
      </w:r>
      <w:proofErr w:type="gramStart"/>
      <w:r w:rsidRPr="00EF7AF4">
        <w:rPr>
          <w:bCs/>
          <w:sz w:val="24"/>
          <w:szCs w:val="24"/>
        </w:rPr>
        <w:t>Обратится в Минюст России, Минстрой России, Ростехнадзор, НОСТРОЙ, НОПРИЗ для получения официального разъяснения по вопросу о порядке осуществления функций контроля саморегулируемой организацией деятельности своих членов в части договоров, заключенных ими с отдельными видами заказчиков, речь о которых идёт в Постановлениях Правительства Российской Федерации от №№1428, 1429 от 27.11.2017, в условиях действующего законодательства.</w:t>
      </w:r>
      <w:proofErr w:type="gramEnd"/>
    </w:p>
    <w:p w:rsidR="006F75D6" w:rsidRPr="00EF7AF4" w:rsidRDefault="006F75D6" w:rsidP="00D17873">
      <w:pPr>
        <w:spacing w:before="120" w:after="120"/>
        <w:rPr>
          <w:bCs/>
          <w:sz w:val="24"/>
          <w:szCs w:val="24"/>
        </w:rPr>
      </w:pPr>
      <w:r w:rsidRPr="00EF7AF4">
        <w:rPr>
          <w:bCs/>
          <w:sz w:val="24"/>
          <w:szCs w:val="24"/>
        </w:rPr>
        <w:t xml:space="preserve">3. </w:t>
      </w:r>
      <w:proofErr w:type="gramStart"/>
      <w:r w:rsidRPr="00EF7AF4">
        <w:rPr>
          <w:bCs/>
          <w:sz w:val="24"/>
          <w:szCs w:val="24"/>
        </w:rPr>
        <w:t>Обратиться в Минстрой России, НОСТРОЙ, НОПРИЗ с предложением по подготовке и внесению изменений в Градостроительный кодекс как в части возложения функций контроля за деятельностью членов СРО по выполнению договоров, заключенных с применением закрытых способов определения поставщиков, на РОСТЕХНАДЗОР и в части выведения из компетенции СРО деятельности этих членов СРО по договорам, заключенным с применением закрытых способов определения поставщиков (подрядчиков, исполнителей</w:t>
      </w:r>
      <w:proofErr w:type="gramEnd"/>
      <w:r w:rsidRPr="00EF7AF4">
        <w:rPr>
          <w:bCs/>
          <w:sz w:val="24"/>
          <w:szCs w:val="24"/>
        </w:rPr>
        <w:t>).</w:t>
      </w:r>
    </w:p>
    <w:p w:rsidR="006F75D6" w:rsidRPr="00EF7AF4" w:rsidRDefault="006F75D6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4. Обратиться в Минстрой России, НОСТРОЙ, НОПРИЗ по подготовке и внесению изменений в Градостроительный кодекс в части:</w:t>
      </w:r>
    </w:p>
    <w:p w:rsidR="006F75D6" w:rsidRPr="00EF7AF4" w:rsidRDefault="006F75D6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- снижения требований к стажу работ специалистов и отмены обязательного профильного высшего образования для внесения их в Национальный реестр специалистов;</w:t>
      </w:r>
    </w:p>
    <w:p w:rsidR="006F75D6" w:rsidRPr="00EF7AF4" w:rsidRDefault="006F75D6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- отмены запрета на вступление в течени</w:t>
      </w:r>
      <w:r w:rsidR="00E921EE" w:rsidRPr="00EF7AF4">
        <w:rPr>
          <w:rFonts w:ascii="Times New Roman" w:hAnsi="Times New Roman" w:cs="Times New Roman"/>
          <w:bCs/>
          <w:sz w:val="24"/>
          <w:szCs w:val="24"/>
        </w:rPr>
        <w:t>е</w:t>
      </w:r>
      <w:r w:rsidRPr="00EF7AF4">
        <w:rPr>
          <w:rFonts w:ascii="Times New Roman" w:hAnsi="Times New Roman" w:cs="Times New Roman"/>
          <w:bCs/>
          <w:sz w:val="24"/>
          <w:szCs w:val="24"/>
        </w:rPr>
        <w:t xml:space="preserve"> года после добровольного прекращения членства в СРО в </w:t>
      </w:r>
      <w:proofErr w:type="gramStart"/>
      <w:r w:rsidRPr="00EF7AF4">
        <w:rPr>
          <w:rFonts w:ascii="Times New Roman" w:hAnsi="Times New Roman" w:cs="Times New Roman"/>
          <w:bCs/>
          <w:sz w:val="24"/>
          <w:szCs w:val="24"/>
        </w:rPr>
        <w:t>другую</w:t>
      </w:r>
      <w:proofErr w:type="gramEnd"/>
      <w:r w:rsidRPr="00EF7AF4">
        <w:rPr>
          <w:rFonts w:ascii="Times New Roman" w:hAnsi="Times New Roman" w:cs="Times New Roman"/>
          <w:bCs/>
          <w:sz w:val="24"/>
          <w:szCs w:val="24"/>
        </w:rPr>
        <w:t xml:space="preserve"> СРО</w:t>
      </w:r>
      <w:r w:rsidR="00E921EE" w:rsidRPr="00EF7AF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C06" w:rsidRPr="00EF7AF4" w:rsidRDefault="006F75D6" w:rsidP="00D17873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AF4">
        <w:rPr>
          <w:rFonts w:ascii="Times New Roman" w:hAnsi="Times New Roman" w:cs="Times New Roman"/>
          <w:bCs/>
          <w:sz w:val="24"/>
          <w:szCs w:val="24"/>
        </w:rPr>
        <w:t>5</w:t>
      </w:r>
      <w:r w:rsidR="006E4C06" w:rsidRPr="00EF7AF4">
        <w:rPr>
          <w:rFonts w:ascii="Times New Roman" w:hAnsi="Times New Roman" w:cs="Times New Roman"/>
          <w:bCs/>
          <w:sz w:val="24"/>
          <w:szCs w:val="24"/>
        </w:rPr>
        <w:t>. Поддержать разработанные строительным комплексом Санкт-Петербурга поправки в 214-ФЗ и 218-ФЗ</w:t>
      </w:r>
      <w:r w:rsidR="00D06D02" w:rsidRPr="00EF7A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DD3" w:rsidRPr="00EF7AF4" w:rsidRDefault="006F75D6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lastRenderedPageBreak/>
        <w:t>6</w:t>
      </w:r>
      <w:r w:rsidR="00CA29F7" w:rsidRPr="00EF7AF4">
        <w:t xml:space="preserve">. </w:t>
      </w:r>
      <w:r w:rsidR="00A62DD3" w:rsidRPr="00EF7AF4">
        <w:rPr>
          <w:bCs/>
        </w:rPr>
        <w:t>Одобрить Концепцию развития национальной</w:t>
      </w:r>
      <w:r w:rsidR="00A62DD3" w:rsidRPr="00EF7AF4">
        <w:t xml:space="preserve"> системы стандартизации на период до 2017 года. </w:t>
      </w:r>
    </w:p>
    <w:p w:rsidR="00E921EE" w:rsidRPr="00EF7AF4" w:rsidRDefault="00E921EE" w:rsidP="00D17873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t>7. Предложить Государственной Думе РФ</w:t>
      </w:r>
      <w:r w:rsidR="00732871" w:rsidRPr="00EF7AF4">
        <w:t>, РСС, РСПП, ТПП</w:t>
      </w:r>
      <w:r w:rsidRPr="00EF7AF4">
        <w:t xml:space="preserve"> привести в надлежащий порядок законодательную базу по производству строительных материалов и изделий.</w:t>
      </w:r>
    </w:p>
    <w:p w:rsidR="00F51F00" w:rsidRPr="00EF7AF4" w:rsidRDefault="00F51F00" w:rsidP="00D17873">
      <w:pPr>
        <w:pStyle w:val="a4"/>
        <w:widowControl w:val="0"/>
        <w:tabs>
          <w:tab w:val="left" w:pos="851"/>
        </w:tabs>
        <w:spacing w:before="120" w:after="120"/>
        <w:ind w:left="0"/>
        <w:contextualSpacing w:val="0"/>
        <w:rPr>
          <w:rFonts w:eastAsia="Times New Roman"/>
          <w:sz w:val="24"/>
          <w:szCs w:val="24"/>
        </w:rPr>
      </w:pPr>
      <w:r w:rsidRPr="00EF7AF4">
        <w:rPr>
          <w:rFonts w:eastAsia="Times New Roman"/>
          <w:sz w:val="24"/>
          <w:szCs w:val="24"/>
        </w:rPr>
        <w:t>8. Обратить внимание на необходимость совершенствования законодательства, в том числе по внедрению и развитию систем стандартизации зеленого строительства, налогового стимулирования зеленых проектов, содействовать продвижению зеленых технологий в обществе и проектно-строительной среде, включению профильных дисциплин в образовательные программы учебных заведений.</w:t>
      </w:r>
    </w:p>
    <w:p w:rsidR="00A30BA4" w:rsidRPr="00EF7AF4" w:rsidRDefault="00F51F00" w:rsidP="00D17873">
      <w:pPr>
        <w:pStyle w:val="p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rPr>
          <w:rStyle w:val="s3"/>
        </w:rPr>
        <w:t>9</w:t>
      </w:r>
      <w:r w:rsidR="00493093" w:rsidRPr="00EF7AF4">
        <w:rPr>
          <w:rStyle w:val="s3"/>
        </w:rPr>
        <w:t xml:space="preserve">. </w:t>
      </w:r>
      <w:r w:rsidR="00A30BA4" w:rsidRPr="00EF7AF4">
        <w:rPr>
          <w:rStyle w:val="s3"/>
        </w:rPr>
        <w:t>Рекомендовать строительным компаниям воспользоваться льготным кредитованием малого и среднего строительного бизнеса, предусмотренного Постановление правительства РФ от 13.12.2017г. № 1706. а также Фонда содействия кредитованию малого и среднего бизнеса в части выдачи кредитов и субсидирования банковских гарантий.</w:t>
      </w:r>
    </w:p>
    <w:p w:rsidR="00A30BA4" w:rsidRPr="00EF7AF4" w:rsidRDefault="00F51F00" w:rsidP="00D17873">
      <w:pPr>
        <w:pStyle w:val="p3"/>
        <w:shd w:val="clear" w:color="auto" w:fill="FFFFFF"/>
        <w:spacing w:before="120" w:beforeAutospacing="0" w:after="120" w:afterAutospacing="0"/>
        <w:ind w:firstLine="709"/>
        <w:jc w:val="both"/>
      </w:pPr>
      <w:r w:rsidRPr="00EF7AF4">
        <w:rPr>
          <w:rStyle w:val="s3"/>
        </w:rPr>
        <w:t>10</w:t>
      </w:r>
      <w:r w:rsidR="00493093" w:rsidRPr="00EF7AF4">
        <w:rPr>
          <w:rStyle w:val="s3"/>
        </w:rPr>
        <w:t xml:space="preserve">. </w:t>
      </w:r>
      <w:r w:rsidR="00A30BA4" w:rsidRPr="00EF7AF4">
        <w:rPr>
          <w:rStyle w:val="s3"/>
        </w:rPr>
        <w:t xml:space="preserve">Одобрить разработку </w:t>
      </w:r>
      <w:proofErr w:type="gramStart"/>
      <w:r w:rsidR="00A30BA4" w:rsidRPr="00EF7AF4">
        <w:rPr>
          <w:rStyle w:val="s3"/>
        </w:rPr>
        <w:t>Интернет-портала</w:t>
      </w:r>
      <w:proofErr w:type="gramEnd"/>
      <w:r w:rsidR="00A30BA4" w:rsidRPr="00EF7AF4">
        <w:rPr>
          <w:rStyle w:val="s3"/>
        </w:rPr>
        <w:t xml:space="preserve"> компаний строительного комплекса Санкт-Петербурга, включающую добровольную информацию компаний о своих возможностях и производственной базе, финансовом состоянии и др</w:t>
      </w:r>
      <w:r w:rsidR="00732871" w:rsidRPr="00EF7AF4">
        <w:rPr>
          <w:rStyle w:val="s3"/>
        </w:rPr>
        <w:t>угих</w:t>
      </w:r>
      <w:r w:rsidR="00A30BA4" w:rsidRPr="00EF7AF4">
        <w:rPr>
          <w:rStyle w:val="s3"/>
        </w:rPr>
        <w:t xml:space="preserve"> критериях.</w:t>
      </w:r>
      <w:r w:rsidR="006F75D6" w:rsidRPr="00EF7AF4">
        <w:t xml:space="preserve"> </w:t>
      </w:r>
      <w:r w:rsidR="00A30BA4" w:rsidRPr="00EF7AF4">
        <w:rPr>
          <w:rStyle w:val="s3"/>
        </w:rPr>
        <w:t>Рекомендовать строительным компаниям, проектным организациям, производителям стройматериалов и др</w:t>
      </w:r>
      <w:r w:rsidR="00493093" w:rsidRPr="00EF7AF4">
        <w:rPr>
          <w:rStyle w:val="s3"/>
        </w:rPr>
        <w:t>угим</w:t>
      </w:r>
      <w:r w:rsidR="00A30BA4" w:rsidRPr="00EF7AF4">
        <w:rPr>
          <w:rStyle w:val="s3"/>
        </w:rPr>
        <w:t xml:space="preserve"> участникам строительного рынка принять активное участие в </w:t>
      </w:r>
      <w:proofErr w:type="gramStart"/>
      <w:r w:rsidR="00A30BA4" w:rsidRPr="00EF7AF4">
        <w:rPr>
          <w:rStyle w:val="s3"/>
        </w:rPr>
        <w:t>создании</w:t>
      </w:r>
      <w:proofErr w:type="gramEnd"/>
      <w:r w:rsidR="00A30BA4" w:rsidRPr="00EF7AF4">
        <w:rPr>
          <w:rStyle w:val="s3"/>
        </w:rPr>
        <w:t xml:space="preserve"> </w:t>
      </w:r>
      <w:r w:rsidR="00493093" w:rsidRPr="00EF7AF4">
        <w:rPr>
          <w:rStyle w:val="s3"/>
        </w:rPr>
        <w:t xml:space="preserve">данного </w:t>
      </w:r>
      <w:r w:rsidR="00A30BA4" w:rsidRPr="00EF7AF4">
        <w:rPr>
          <w:rStyle w:val="s3"/>
        </w:rPr>
        <w:t>Единого Интернет-портала.</w:t>
      </w:r>
    </w:p>
    <w:p w:rsidR="006F75D6" w:rsidRPr="00EF7AF4" w:rsidRDefault="006F75D6" w:rsidP="00D17873">
      <w:pPr>
        <w:spacing w:before="120" w:after="120"/>
        <w:rPr>
          <w:sz w:val="24"/>
          <w:szCs w:val="24"/>
        </w:rPr>
      </w:pPr>
      <w:r w:rsidRPr="00EF7AF4">
        <w:rPr>
          <w:sz w:val="24"/>
          <w:szCs w:val="24"/>
        </w:rPr>
        <w:t>1</w:t>
      </w:r>
      <w:r w:rsidR="00F51F00" w:rsidRPr="00EF7AF4">
        <w:rPr>
          <w:sz w:val="24"/>
          <w:szCs w:val="24"/>
        </w:rPr>
        <w:t>1</w:t>
      </w:r>
      <w:r w:rsidRPr="00EF7AF4">
        <w:rPr>
          <w:sz w:val="24"/>
          <w:szCs w:val="24"/>
        </w:rPr>
        <w:t>. Сохранить на период разработки проектов стандартов страхования ВСС и периода их пилотного применения (в течение 1-2 лет) д</w:t>
      </w:r>
      <w:r w:rsidR="00E537F2" w:rsidRPr="00EF7AF4">
        <w:rPr>
          <w:sz w:val="24"/>
          <w:szCs w:val="24"/>
        </w:rPr>
        <w:t>обровольный характер страхования</w:t>
      </w:r>
      <w:r w:rsidRPr="00EF7AF4">
        <w:rPr>
          <w:sz w:val="24"/>
          <w:szCs w:val="24"/>
        </w:rPr>
        <w:t xml:space="preserve"> риска ответственности за нарушение членами саморегулируемой организации условий договора строительного подряда.</w:t>
      </w:r>
    </w:p>
    <w:p w:rsidR="00E537F2" w:rsidRPr="00EF7AF4" w:rsidRDefault="00E537F2" w:rsidP="00D17873">
      <w:pPr>
        <w:spacing w:before="120" w:after="120"/>
        <w:rPr>
          <w:sz w:val="24"/>
          <w:szCs w:val="24"/>
        </w:rPr>
      </w:pPr>
      <w:r w:rsidRPr="00EF7AF4">
        <w:rPr>
          <w:sz w:val="24"/>
          <w:szCs w:val="24"/>
        </w:rPr>
        <w:t>1</w:t>
      </w:r>
      <w:r w:rsidR="00F51F00" w:rsidRPr="00EF7AF4">
        <w:rPr>
          <w:sz w:val="24"/>
          <w:szCs w:val="24"/>
        </w:rPr>
        <w:t>2</w:t>
      </w:r>
      <w:r w:rsidRPr="00EF7AF4">
        <w:rPr>
          <w:sz w:val="24"/>
          <w:szCs w:val="24"/>
        </w:rPr>
        <w:t>. Рекомендовать рассмотреть принятую участниками конференции резолюцию на заседании возглавляемого Губернатором Санкт-Петербурга Штаба по улучшению условий ведения бизнеса.</w:t>
      </w:r>
    </w:p>
    <w:sectPr w:rsidR="00E537F2" w:rsidRPr="00EF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C89"/>
    <w:multiLevelType w:val="hybridMultilevel"/>
    <w:tmpl w:val="CF28B082"/>
    <w:lvl w:ilvl="0" w:tplc="84067B3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752A98"/>
    <w:multiLevelType w:val="multilevel"/>
    <w:tmpl w:val="651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7163B"/>
    <w:multiLevelType w:val="hybridMultilevel"/>
    <w:tmpl w:val="29E47FA8"/>
    <w:lvl w:ilvl="0" w:tplc="0564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E"/>
    <w:rsid w:val="00013549"/>
    <w:rsid w:val="000F6C0F"/>
    <w:rsid w:val="00122DC7"/>
    <w:rsid w:val="001A6881"/>
    <w:rsid w:val="001A6D48"/>
    <w:rsid w:val="001B0B56"/>
    <w:rsid w:val="001F07C8"/>
    <w:rsid w:val="002E5519"/>
    <w:rsid w:val="002F043D"/>
    <w:rsid w:val="00351018"/>
    <w:rsid w:val="003605C8"/>
    <w:rsid w:val="003749BB"/>
    <w:rsid w:val="00375539"/>
    <w:rsid w:val="003D256D"/>
    <w:rsid w:val="003F5303"/>
    <w:rsid w:val="00467253"/>
    <w:rsid w:val="00490DEB"/>
    <w:rsid w:val="00493093"/>
    <w:rsid w:val="004C7F34"/>
    <w:rsid w:val="00513AC0"/>
    <w:rsid w:val="00564166"/>
    <w:rsid w:val="00621956"/>
    <w:rsid w:val="006C3B77"/>
    <w:rsid w:val="006E4C06"/>
    <w:rsid w:val="006F75D6"/>
    <w:rsid w:val="00726551"/>
    <w:rsid w:val="00732871"/>
    <w:rsid w:val="00747CD0"/>
    <w:rsid w:val="00765068"/>
    <w:rsid w:val="007A5DEA"/>
    <w:rsid w:val="007D2988"/>
    <w:rsid w:val="008138F4"/>
    <w:rsid w:val="00854C2F"/>
    <w:rsid w:val="008552FA"/>
    <w:rsid w:val="0089246F"/>
    <w:rsid w:val="008E666E"/>
    <w:rsid w:val="008F2D73"/>
    <w:rsid w:val="00931233"/>
    <w:rsid w:val="00941D8B"/>
    <w:rsid w:val="0095669C"/>
    <w:rsid w:val="00987C6B"/>
    <w:rsid w:val="009A039E"/>
    <w:rsid w:val="009C2590"/>
    <w:rsid w:val="00A0284A"/>
    <w:rsid w:val="00A30BA4"/>
    <w:rsid w:val="00A62DD3"/>
    <w:rsid w:val="00A661BF"/>
    <w:rsid w:val="00A70672"/>
    <w:rsid w:val="00A85B1D"/>
    <w:rsid w:val="00AA7FD7"/>
    <w:rsid w:val="00B12EF3"/>
    <w:rsid w:val="00B508A0"/>
    <w:rsid w:val="00BA5BCD"/>
    <w:rsid w:val="00C22248"/>
    <w:rsid w:val="00CA29F7"/>
    <w:rsid w:val="00D03F55"/>
    <w:rsid w:val="00D06D02"/>
    <w:rsid w:val="00D17873"/>
    <w:rsid w:val="00E537F2"/>
    <w:rsid w:val="00E629E1"/>
    <w:rsid w:val="00E921EE"/>
    <w:rsid w:val="00EA483E"/>
    <w:rsid w:val="00ED58BB"/>
    <w:rsid w:val="00EF7AF4"/>
    <w:rsid w:val="00F04083"/>
    <w:rsid w:val="00F51F00"/>
    <w:rsid w:val="00F902B1"/>
    <w:rsid w:val="00FA6267"/>
    <w:rsid w:val="00FC25A8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8B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F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29F7"/>
    <w:pPr>
      <w:spacing w:after="120" w:line="48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29F7"/>
    <w:rPr>
      <w:rFonts w:eastAsia="Times New Roman"/>
      <w:szCs w:val="20"/>
    </w:rPr>
  </w:style>
  <w:style w:type="paragraph" w:customStyle="1" w:styleId="ConsNormal">
    <w:name w:val="ConsNormal"/>
    <w:uiPriority w:val="99"/>
    <w:semiHidden/>
    <w:rsid w:val="00CA29F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61BF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92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8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8F2D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8F2D73"/>
  </w:style>
  <w:style w:type="paragraph" w:customStyle="1" w:styleId="p3">
    <w:name w:val="p3"/>
    <w:basedOn w:val="a"/>
    <w:rsid w:val="008F2D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8F2D73"/>
  </w:style>
  <w:style w:type="character" w:customStyle="1" w:styleId="s3">
    <w:name w:val="s3"/>
    <w:basedOn w:val="a0"/>
    <w:rsid w:val="008F2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8B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F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29F7"/>
    <w:pPr>
      <w:spacing w:after="120" w:line="48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29F7"/>
    <w:rPr>
      <w:rFonts w:eastAsia="Times New Roman"/>
      <w:szCs w:val="20"/>
    </w:rPr>
  </w:style>
  <w:style w:type="paragraph" w:customStyle="1" w:styleId="ConsNormal">
    <w:name w:val="ConsNormal"/>
    <w:uiPriority w:val="99"/>
    <w:semiHidden/>
    <w:rsid w:val="00CA29F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61BF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92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8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F040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8F2D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8F2D73"/>
  </w:style>
  <w:style w:type="paragraph" w:customStyle="1" w:styleId="p3">
    <w:name w:val="p3"/>
    <w:basedOn w:val="a"/>
    <w:rsid w:val="008F2D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8F2D73"/>
  </w:style>
  <w:style w:type="character" w:customStyle="1" w:styleId="s3">
    <w:name w:val="s3"/>
    <w:basedOn w:val="a0"/>
    <w:rsid w:val="008F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51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11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204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56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48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Frolov</dc:creator>
  <cp:lastModifiedBy>Mikhail Severov</cp:lastModifiedBy>
  <cp:revision>6</cp:revision>
  <cp:lastPrinted>2018-03-28T05:47:00Z</cp:lastPrinted>
  <dcterms:created xsi:type="dcterms:W3CDTF">2018-03-27T13:55:00Z</dcterms:created>
  <dcterms:modified xsi:type="dcterms:W3CDTF">2018-03-28T05:51:00Z</dcterms:modified>
</cp:coreProperties>
</file>